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40D9FFF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Pr="0007623C">
        <w:rPr>
          <w:b/>
          <w:i/>
          <w:noProof/>
          <w:sz w:val="28"/>
        </w:rPr>
        <w:t>2</w:t>
      </w:r>
      <w:r w:rsidR="00A70448" w:rsidRPr="0007623C">
        <w:rPr>
          <w:b/>
          <w:i/>
          <w:noProof/>
          <w:sz w:val="28"/>
        </w:rPr>
        <w:t>2</w:t>
      </w:r>
      <w:r w:rsidR="0007623C">
        <w:rPr>
          <w:b/>
          <w:i/>
          <w:noProof/>
          <w:sz w:val="28"/>
        </w:rPr>
        <w:t>1798</w:t>
      </w:r>
      <w:bookmarkStart w:id="0" w:name="_GoBack"/>
      <w:bookmarkEnd w:id="0"/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76FCA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015D5" w:rsidRPr="00D015D5">
        <w:rPr>
          <w:rFonts w:ascii="Arial" w:hAnsi="Arial" w:cs="Arial"/>
          <w:b/>
          <w:sz w:val="22"/>
          <w:szCs w:val="22"/>
        </w:rPr>
        <w:t>align</w:t>
      </w:r>
      <w:r w:rsidR="00D015D5">
        <w:rPr>
          <w:rFonts w:ascii="Arial" w:hAnsi="Arial" w:cs="Arial"/>
          <w:b/>
          <w:sz w:val="22"/>
          <w:szCs w:val="22"/>
        </w:rPr>
        <w:t>ment of</w:t>
      </w:r>
      <w:r w:rsidR="00D015D5" w:rsidRPr="00D015D5">
        <w:rPr>
          <w:rFonts w:ascii="Arial" w:hAnsi="Arial" w:cs="Arial"/>
          <w:b/>
          <w:sz w:val="22"/>
          <w:szCs w:val="22"/>
        </w:rPr>
        <w:t xml:space="preserve"> NSACF notification service</w:t>
      </w:r>
    </w:p>
    <w:p w14:paraId="06BA196E" w14:textId="2539FF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248F36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5D5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1E9D3ED8" w14:textId="5320523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437F" w:rsidRPr="0033437F">
        <w:rPr>
          <w:rFonts w:ascii="Arial" w:hAnsi="Arial" w:cs="Arial"/>
          <w:b/>
          <w:bCs/>
          <w:sz w:val="22"/>
          <w:szCs w:val="22"/>
        </w:rPr>
        <w:t xml:space="preserve">Enhanced security for Phase 2 network slicing </w:t>
      </w:r>
      <w:r w:rsidR="00D015D5">
        <w:rPr>
          <w:rFonts w:ascii="Arial" w:hAnsi="Arial" w:cs="Arial"/>
          <w:b/>
          <w:bCs/>
          <w:sz w:val="22"/>
          <w:szCs w:val="22"/>
        </w:rPr>
        <w:t>(</w:t>
      </w:r>
      <w:r w:rsidR="00D015D5" w:rsidRPr="002C0BBC">
        <w:rPr>
          <w:rFonts w:ascii="Arial" w:hAnsi="Arial" w:cs="Arial"/>
          <w:b/>
          <w:bCs/>
          <w:sz w:val="22"/>
          <w:szCs w:val="22"/>
        </w:rPr>
        <w:t>eNS2_SEC</w:t>
      </w:r>
      <w:r w:rsidR="00D015D5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068E79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015D5" w:rsidRPr="00D015D5">
        <w:rPr>
          <w:rFonts w:ascii="Arial" w:hAnsi="Arial" w:cs="Arial"/>
          <w:b/>
          <w:sz w:val="22"/>
          <w:szCs w:val="22"/>
        </w:rPr>
        <w:t>SA3</w:t>
      </w:r>
    </w:p>
    <w:p w14:paraId="2548326B" w14:textId="371F6800" w:rsidR="00B97703" w:rsidRPr="000762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5D5" w:rsidRPr="0007623C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8610D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7623C">
        <w:rPr>
          <w:rFonts w:ascii="Arial" w:hAnsi="Arial" w:cs="Arial"/>
          <w:b/>
          <w:sz w:val="22"/>
          <w:szCs w:val="22"/>
        </w:rPr>
        <w:t>Cc:</w:t>
      </w:r>
      <w:r w:rsidRPr="0007623C">
        <w:rPr>
          <w:rFonts w:ascii="Arial" w:hAnsi="Arial" w:cs="Arial"/>
          <w:b/>
          <w:bCs/>
          <w:sz w:val="22"/>
          <w:szCs w:val="22"/>
        </w:rPr>
        <w:tab/>
      </w:r>
      <w:r w:rsidR="0007623C" w:rsidRPr="0007623C">
        <w:rPr>
          <w:rFonts w:ascii="Arial" w:hAnsi="Arial" w:cs="Arial"/>
          <w:b/>
          <w:bCs/>
          <w:sz w:val="22"/>
          <w:szCs w:val="22"/>
        </w:rPr>
        <w:t>CT1, CT4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51449F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015D5"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C701869" w14:textId="1665F541" w:rsidR="00B97703" w:rsidRPr="004E3939" w:rsidRDefault="00B97703" w:rsidP="00D015D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C091D0C" w:rsidR="00B97703" w:rsidRDefault="00B97703" w:rsidP="00D015D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EF6E05" w14:textId="4AB930DD" w:rsidR="0033437F" w:rsidRDefault="0033437F" w:rsidP="00FD0393">
      <w:r>
        <w:t xml:space="preserve">In TS33.501 (clause </w:t>
      </w:r>
      <w:r w:rsidRPr="0033437F">
        <w:rPr>
          <w:lang w:val="en-GB"/>
        </w:rPr>
        <w:t>16.6.3</w:t>
      </w:r>
      <w:r>
        <w:rPr>
          <w:lang w:val="en-GB"/>
        </w:rPr>
        <w:t xml:space="preserve"> </w:t>
      </w:r>
      <w:r w:rsidRPr="0033437F">
        <w:rPr>
          <w:lang w:val="en-GB"/>
        </w:rPr>
        <w:t>Subscription/</w:t>
      </w:r>
      <w:proofErr w:type="spellStart"/>
      <w:r w:rsidRPr="0033437F">
        <w:rPr>
          <w:lang w:val="en-GB"/>
        </w:rPr>
        <w:t>unsubscription</w:t>
      </w:r>
      <w:proofErr w:type="spellEnd"/>
      <w:r w:rsidRPr="0033437F">
        <w:rPr>
          <w:lang w:val="en-GB"/>
        </w:rPr>
        <w:t xml:space="preserve"> procedure of NSACF notification service</w:t>
      </w:r>
      <w:r>
        <w:rPr>
          <w:lang w:val="en-GB"/>
        </w:rPr>
        <w:t>),</w:t>
      </w:r>
      <w:r w:rsidR="00A013EA">
        <w:rPr>
          <w:lang w:val="en-GB"/>
        </w:rPr>
        <w:t xml:space="preserve"> </w:t>
      </w:r>
      <w:r w:rsidR="00274A00">
        <w:rPr>
          <w:lang w:val="en-GB"/>
        </w:rPr>
        <w:t xml:space="preserve">an </w:t>
      </w:r>
      <w:r w:rsidR="00A013EA">
        <w:rPr>
          <w:lang w:val="en-GB"/>
        </w:rPr>
        <w:t>S-NSSAI</w:t>
      </w:r>
      <w:r w:rsidR="00274A00">
        <w:rPr>
          <w:lang w:val="en-GB"/>
        </w:rPr>
        <w:t xml:space="preserve"> </w:t>
      </w:r>
      <w:r w:rsidR="00A013EA">
        <w:t>shall not be sent to an AF deployed outside the 3GPP operator domain (</w:t>
      </w:r>
      <w:r w:rsidR="00C611DE">
        <w:t xml:space="preserve">i.e. </w:t>
      </w:r>
      <w:r w:rsidR="00435F0B">
        <w:t>“</w:t>
      </w:r>
      <w:r w:rsidR="00A013EA">
        <w:t>untrusted</w:t>
      </w:r>
      <w:r w:rsidR="00435F0B">
        <w:t xml:space="preserve">” in the </w:t>
      </w:r>
      <w:r w:rsidR="00C611DE">
        <w:t>SA2’s terminolog</w:t>
      </w:r>
      <w:r w:rsidR="00435F0B">
        <w:t>ies</w:t>
      </w:r>
      <w:r w:rsidR="00A013EA">
        <w:t xml:space="preserve">) to avoid exposure of </w:t>
      </w:r>
      <w:r w:rsidR="00274A00">
        <w:t xml:space="preserve">the </w:t>
      </w:r>
      <w:r w:rsidR="00A013EA">
        <w:t xml:space="preserve">S-NSSAI to the AF. The </w:t>
      </w:r>
      <w:r w:rsidR="00A013EA" w:rsidRPr="00C611DE">
        <w:rPr>
          <w:i/>
        </w:rPr>
        <w:t>ENSI</w:t>
      </w:r>
      <w:r w:rsidR="00A013EA">
        <w:t xml:space="preserve"> (i.e. external network slice information)</w:t>
      </w:r>
      <w:r w:rsidR="00274A00">
        <w:t xml:space="preserve"> </w:t>
      </w:r>
      <w:r w:rsidR="00A013EA">
        <w:t>map</w:t>
      </w:r>
      <w:r w:rsidR="00701EF5">
        <w:t>ped</w:t>
      </w:r>
      <w:r w:rsidR="00A013EA">
        <w:t xml:space="preserve"> from S-NSSAI</w:t>
      </w:r>
      <w:r w:rsidR="00701EF5">
        <w:t xml:space="preserve"> is used </w:t>
      </w:r>
      <w:r w:rsidR="00274A00">
        <w:t xml:space="preserve">instead </w:t>
      </w:r>
      <w:r w:rsidR="00A013EA">
        <w:t xml:space="preserve">(e.g. </w:t>
      </w:r>
      <w:r w:rsidR="003858CB">
        <w:t>sent as</w:t>
      </w:r>
      <w:r w:rsidR="00A013EA">
        <w:t xml:space="preserve"> the </w:t>
      </w:r>
      <w:r w:rsidR="00FD0393">
        <w:t xml:space="preserve">Event filter </w:t>
      </w:r>
      <w:r>
        <w:t>parameter</w:t>
      </w:r>
      <w:r w:rsidR="003858CB">
        <w:t xml:space="preserve">). It is </w:t>
      </w:r>
      <w:r w:rsidR="007865B2">
        <w:t>notable that</w:t>
      </w:r>
      <w:r w:rsidR="003858CB">
        <w:t xml:space="preserve"> </w:t>
      </w:r>
      <w:r w:rsidR="003858CB" w:rsidRPr="00C611DE">
        <w:rPr>
          <w:i/>
        </w:rPr>
        <w:t>ENSI</w:t>
      </w:r>
      <w:r w:rsidR="003858CB">
        <w:t xml:space="preserve"> has </w:t>
      </w:r>
      <w:r w:rsidR="00701EF5">
        <w:t>already</w:t>
      </w:r>
      <w:r w:rsidR="007865B2">
        <w:t xml:space="preserve"> </w:t>
      </w:r>
      <w:r w:rsidR="003858CB">
        <w:t xml:space="preserve">been used in </w:t>
      </w:r>
      <w:r w:rsidR="007865B2">
        <w:t xml:space="preserve">the </w:t>
      </w:r>
      <w:r w:rsidR="00701EF5">
        <w:t>TS33.501 for the NSSAA procedure (Rel-16 and Rel-17) instead of S-NSSAI when sending messages</w:t>
      </w:r>
      <w:r w:rsidR="003858CB">
        <w:t xml:space="preserve"> to AAA-S</w:t>
      </w:r>
      <w:r w:rsidR="00274A00" w:rsidRPr="00274A00">
        <w:t xml:space="preserve"> </w:t>
      </w:r>
      <w:r w:rsidR="00274A00">
        <w:t>deployed outside the 3GPP operator domain</w:t>
      </w:r>
      <w:r w:rsidR="003858CB">
        <w:t xml:space="preserve"> for the same </w:t>
      </w:r>
      <w:r w:rsidR="007865B2">
        <w:t xml:space="preserve">reason. </w:t>
      </w:r>
    </w:p>
    <w:p w14:paraId="65027284" w14:textId="6FF75531" w:rsidR="00C611DE" w:rsidRDefault="007865B2" w:rsidP="00FD0393">
      <w:r>
        <w:t xml:space="preserve">It has been brought to our attention that the usage of </w:t>
      </w:r>
      <w:r w:rsidR="00C611DE" w:rsidRPr="00C611DE">
        <w:rPr>
          <w:i/>
        </w:rPr>
        <w:t>ENSI</w:t>
      </w:r>
      <w:r w:rsidR="00C611DE">
        <w:t xml:space="preserve"> is not aligned to </w:t>
      </w:r>
      <w:r>
        <w:t>TS23.502</w:t>
      </w:r>
      <w:r w:rsidR="00C611DE">
        <w:t xml:space="preserve">. </w:t>
      </w:r>
      <w:r w:rsidR="004506A0">
        <w:t xml:space="preserve">In TS23.502 specifically, </w:t>
      </w:r>
    </w:p>
    <w:p w14:paraId="1ED7BEB3" w14:textId="290E9B82" w:rsidR="007865B2" w:rsidRDefault="00C611DE" w:rsidP="00C611DE">
      <w:pPr>
        <w:pStyle w:val="ListParagraph"/>
        <w:numPr>
          <w:ilvl w:val="0"/>
          <w:numId w:val="8"/>
        </w:numPr>
      </w:pPr>
      <w:r>
        <w:t>In the NSSAA procedure (Rel-16</w:t>
      </w:r>
      <w:r w:rsidR="00DF0B0A">
        <w:t xml:space="preserve"> and Rel-17</w:t>
      </w:r>
      <w:r>
        <w:t xml:space="preserve">), S-NSSAI is not protected when </w:t>
      </w:r>
      <w:r w:rsidR="00DF0B0A">
        <w:t xml:space="preserve">being </w:t>
      </w:r>
      <w:r>
        <w:t>sen</w:t>
      </w:r>
      <w:r w:rsidR="00DF0B0A">
        <w:t>t</w:t>
      </w:r>
      <w:r>
        <w:t xml:space="preserve"> to an AAA-S deployed outside the 3GPP operator domain (untrusted)</w:t>
      </w:r>
    </w:p>
    <w:p w14:paraId="4D46D8E1" w14:textId="3AA64002" w:rsidR="00C611DE" w:rsidRDefault="00C611DE" w:rsidP="00C611DE">
      <w:pPr>
        <w:pStyle w:val="ListParagraph"/>
        <w:numPr>
          <w:ilvl w:val="0"/>
          <w:numId w:val="8"/>
        </w:numPr>
      </w:pPr>
      <w:r>
        <w:t xml:space="preserve">In the NSACF procedure (Rel-17), S-NSSAI is mapped to </w:t>
      </w:r>
      <w:r w:rsidRPr="00C611DE">
        <w:rPr>
          <w:i/>
        </w:rPr>
        <w:t>AF-Service-Identifier</w:t>
      </w:r>
      <w:r>
        <w:rPr>
          <w:i/>
        </w:rPr>
        <w:t xml:space="preserve"> </w:t>
      </w:r>
      <w:r w:rsidRPr="00C611DE">
        <w:t>for the protectio</w:t>
      </w:r>
      <w:r>
        <w:t xml:space="preserve">n of S-NSSAI </w:t>
      </w:r>
      <w:r w:rsidR="00DF0B0A">
        <w:t xml:space="preserve">and the </w:t>
      </w:r>
      <w:r w:rsidR="00DF0B0A" w:rsidRPr="004506A0">
        <w:rPr>
          <w:i/>
        </w:rPr>
        <w:t>AF-Service-Identifier</w:t>
      </w:r>
      <w:r w:rsidR="00DF0B0A">
        <w:t xml:space="preserve"> instead of the ENSI is sent </w:t>
      </w:r>
      <w:r>
        <w:t>to an AF deployed outside the 3GPP domain (untrusted)</w:t>
      </w:r>
      <w:r w:rsidR="004506A0">
        <w:t>.</w:t>
      </w:r>
      <w:r w:rsidR="004506A0" w:rsidRPr="004506A0">
        <w:t xml:space="preserve"> </w:t>
      </w:r>
      <w:r w:rsidR="004506A0">
        <w:t xml:space="preserve">In addition, </w:t>
      </w:r>
      <w:r w:rsidR="00DF0B0A">
        <w:t xml:space="preserve">it is noted that </w:t>
      </w:r>
      <w:r w:rsidR="004506A0" w:rsidRPr="004506A0">
        <w:rPr>
          <w:i/>
        </w:rPr>
        <w:t>AF-Service-Identifier</w:t>
      </w:r>
      <w:r w:rsidR="004506A0">
        <w:t xml:space="preserve"> may not </w:t>
      </w:r>
      <w:r w:rsidR="00DF0B0A">
        <w:t xml:space="preserve">be able to </w:t>
      </w:r>
      <w:r w:rsidR="004506A0">
        <w:t>uniquely identify a network slice.</w:t>
      </w:r>
    </w:p>
    <w:p w14:paraId="60DBD67E" w14:textId="5797DC9F" w:rsidR="00DF0B0A" w:rsidRDefault="00C611DE" w:rsidP="00344366">
      <w:r>
        <w:t xml:space="preserve">In order to align TS33.501 and TS23.502, SA3 proposes </w:t>
      </w:r>
      <w:r w:rsidR="00DF0B0A">
        <w:t xml:space="preserve">changes to TS23.502 as follows: </w:t>
      </w:r>
    </w:p>
    <w:p w14:paraId="18A558FD" w14:textId="34C5E6D8" w:rsidR="00DF0B0A" w:rsidRDefault="00344366" w:rsidP="00DF0B0A">
      <w:pPr>
        <w:pStyle w:val="ListParagraph"/>
        <w:numPr>
          <w:ilvl w:val="0"/>
          <w:numId w:val="9"/>
        </w:numPr>
      </w:pPr>
      <w:r>
        <w:t xml:space="preserve">no change </w:t>
      </w:r>
      <w:r w:rsidR="003E36B4">
        <w:t>for</w:t>
      </w:r>
      <w:r>
        <w:t xml:space="preserve"> the NSSAA procedure </w:t>
      </w:r>
      <w:r w:rsidR="003E36B4">
        <w:t>in</w:t>
      </w:r>
      <w:r>
        <w:t xml:space="preserve"> TS23.502</w:t>
      </w:r>
    </w:p>
    <w:p w14:paraId="2EFBC938" w14:textId="3749A695" w:rsidR="00DF0B0A" w:rsidRDefault="00C611DE" w:rsidP="00DF0B0A">
      <w:pPr>
        <w:pStyle w:val="ListParagraph"/>
        <w:numPr>
          <w:ilvl w:val="0"/>
          <w:numId w:val="9"/>
        </w:numPr>
      </w:pPr>
      <w:r>
        <w:t xml:space="preserve">use </w:t>
      </w:r>
      <w:r w:rsidRPr="00DF0B0A">
        <w:rPr>
          <w:i/>
        </w:rPr>
        <w:t>ENSI</w:t>
      </w:r>
      <w:r>
        <w:t xml:space="preserve"> instead of </w:t>
      </w:r>
      <w:r w:rsidRPr="00DF0B0A">
        <w:rPr>
          <w:i/>
        </w:rPr>
        <w:t xml:space="preserve">AF-Service-Identifier </w:t>
      </w:r>
      <w:r w:rsidRPr="00C611DE">
        <w:t>in the NSACF procedure</w:t>
      </w:r>
      <w:r w:rsidR="00344366">
        <w:t xml:space="preserve"> </w:t>
      </w:r>
      <w:r w:rsidR="003E36B4">
        <w:t>in</w:t>
      </w:r>
      <w:r w:rsidR="00344366">
        <w:t xml:space="preserve"> TS23.502 </w:t>
      </w:r>
    </w:p>
    <w:p w14:paraId="2EC9B749" w14:textId="1FA826E0" w:rsidR="00344366" w:rsidRDefault="00DF0B0A" w:rsidP="00DF0B0A">
      <w:r>
        <w:t xml:space="preserve">This can </w:t>
      </w:r>
      <w:r w:rsidR="00344366">
        <w:t xml:space="preserve">minimize </w:t>
      </w:r>
      <w:r>
        <w:t xml:space="preserve">standard </w:t>
      </w:r>
      <w:r w:rsidR="00344366">
        <w:t>impact</w:t>
      </w:r>
      <w:r>
        <w:t xml:space="preserve"> and </w:t>
      </w:r>
      <w:r w:rsidR="00344366">
        <w:t xml:space="preserve">stage 3 specifications can follow TS33.501 for the protection of S-NSSAI. </w:t>
      </w:r>
    </w:p>
    <w:p w14:paraId="60A4B9B1" w14:textId="3A48DF70" w:rsidR="00C611DE" w:rsidRDefault="00C611DE" w:rsidP="00FD0393">
      <w:r>
        <w:t xml:space="preserve">SA3 is kindly request SA2 to consider the above misalignment issue and </w:t>
      </w:r>
      <w:r w:rsidR="00344366">
        <w:t xml:space="preserve">update </w:t>
      </w:r>
      <w:r w:rsidR="00344366" w:rsidRPr="00344366">
        <w:t>respective specifications or provid</w:t>
      </w:r>
      <w:r w:rsidR="00344366">
        <w:t xml:space="preserve">e </w:t>
      </w:r>
      <w:r w:rsidR="00344366" w:rsidRPr="00344366">
        <w:t>feedbacks</w:t>
      </w:r>
      <w:r w:rsidR="00DF0B0A">
        <w:t xml:space="preserve"> otherwise</w:t>
      </w:r>
      <w:r w:rsidR="00344366">
        <w:t xml:space="preserve">. </w:t>
      </w:r>
    </w:p>
    <w:p w14:paraId="08AF3A7D" w14:textId="77777777" w:rsidR="00B97703" w:rsidRPr="00A31A2D" w:rsidRDefault="002F1940" w:rsidP="000F6242">
      <w:pPr>
        <w:pStyle w:val="Heading1"/>
        <w:rPr>
          <w:lang w:val="en-US"/>
        </w:rPr>
      </w:pPr>
      <w:r>
        <w:t>2</w:t>
      </w:r>
      <w:r>
        <w:tab/>
      </w:r>
      <w:r w:rsidR="000F6242">
        <w:t>Actions</w:t>
      </w:r>
    </w:p>
    <w:p w14:paraId="1BEA545B" w14:textId="5574F767" w:rsidR="00D015D5" w:rsidRDefault="00B97703" w:rsidP="00D015D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015D5">
        <w:rPr>
          <w:rFonts w:ascii="Arial" w:hAnsi="Arial" w:cs="Arial"/>
          <w:b/>
        </w:rPr>
        <w:t xml:space="preserve">SA2 </w:t>
      </w:r>
    </w:p>
    <w:p w14:paraId="07B2DD89" w14:textId="3CF22607" w:rsidR="00D015D5" w:rsidRPr="00017F23" w:rsidRDefault="00D015D5" w:rsidP="00D015D5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F6824">
        <w:rPr>
          <w:rFonts w:ascii="Arial" w:hAnsi="Arial" w:cs="Arial"/>
        </w:rPr>
        <w:t xml:space="preserve">SA3 kindly requests </w:t>
      </w:r>
      <w:r>
        <w:rPr>
          <w:rFonts w:ascii="Arial" w:hAnsi="Arial" w:cs="Arial"/>
        </w:rPr>
        <w:t>SA2</w:t>
      </w:r>
      <w:r w:rsidRPr="008F6824">
        <w:rPr>
          <w:rFonts w:ascii="Arial" w:hAnsi="Arial" w:cs="Arial"/>
        </w:rPr>
        <w:t xml:space="preserve"> to </w:t>
      </w:r>
      <w:r w:rsidRPr="008F6824">
        <w:rPr>
          <w:rFonts w:ascii="Arial" w:hAnsi="Arial" w:cs="Arial"/>
          <w:bCs/>
        </w:rPr>
        <w:t xml:space="preserve">take the above information into </w:t>
      </w:r>
      <w:r w:rsidRPr="008F6824">
        <w:rPr>
          <w:rFonts w:ascii="Arial" w:hAnsi="Arial" w:cs="Arial"/>
        </w:rPr>
        <w:t xml:space="preserve">account </w:t>
      </w:r>
      <w:r>
        <w:rPr>
          <w:rFonts w:ascii="Arial" w:hAnsi="Arial" w:cs="Arial"/>
        </w:rPr>
        <w:t>in updating respective specifications</w:t>
      </w:r>
      <w:r w:rsidR="00344366">
        <w:rPr>
          <w:rFonts w:ascii="Arial" w:hAnsi="Arial" w:cs="Arial"/>
        </w:rPr>
        <w:t xml:space="preserve"> or providing feedbacks.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054FEDCB" w14:textId="0B892751" w:rsidR="006052AD" w:rsidRPr="00344366" w:rsidRDefault="00285016" w:rsidP="002F1940">
      <w:pPr>
        <w:rPr>
          <w:lang w:val="es-ES"/>
        </w:rPr>
      </w:pPr>
      <w:r w:rsidRPr="00285016">
        <w:rPr>
          <w:lang w:val="es-ES"/>
        </w:rPr>
        <w:lastRenderedPageBreak/>
        <w:t>SA3#109e</w:t>
      </w:r>
      <w:r w:rsidRPr="00285016">
        <w:rPr>
          <w:lang w:val="es-ES"/>
        </w:rPr>
        <w:tab/>
        <w:t xml:space="preserve">14 - 18 </w:t>
      </w:r>
      <w:r w:rsidRPr="00D015D5">
        <w:t>November</w:t>
      </w:r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r w:rsidRPr="00D015D5">
        <w:t>Canada</w:t>
      </w:r>
      <w:r w:rsidRPr="00285016">
        <w:rPr>
          <w:lang w:val="es-ES"/>
        </w:rPr>
        <w:t xml:space="preserve"> (TB</w:t>
      </w:r>
      <w:r>
        <w:rPr>
          <w:lang w:val="es-ES"/>
        </w:rPr>
        <w:t>C)</w:t>
      </w:r>
    </w:p>
    <w:sectPr w:rsidR="006052AD" w:rsidRPr="003443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3FF04" w14:textId="77777777" w:rsidR="00EF5A8D" w:rsidRDefault="00EF5A8D">
      <w:pPr>
        <w:spacing w:after="0"/>
      </w:pPr>
      <w:r>
        <w:separator/>
      </w:r>
    </w:p>
  </w:endnote>
  <w:endnote w:type="continuationSeparator" w:id="0">
    <w:p w14:paraId="5DC82AEC" w14:textId="77777777" w:rsidR="00EF5A8D" w:rsidRDefault="00EF5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5928E" w14:textId="77777777" w:rsidR="00EF5A8D" w:rsidRDefault="00EF5A8D">
      <w:pPr>
        <w:spacing w:after="0"/>
      </w:pPr>
      <w:r>
        <w:separator/>
      </w:r>
    </w:p>
  </w:footnote>
  <w:footnote w:type="continuationSeparator" w:id="0">
    <w:p w14:paraId="234C9674" w14:textId="77777777" w:rsidR="00EF5A8D" w:rsidRDefault="00EF5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630FD"/>
    <w:multiLevelType w:val="hybridMultilevel"/>
    <w:tmpl w:val="7F9AC89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DAF2FC2"/>
    <w:multiLevelType w:val="hybridMultilevel"/>
    <w:tmpl w:val="7F9AC89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7623C"/>
    <w:rsid w:val="000F6242"/>
    <w:rsid w:val="00103FF1"/>
    <w:rsid w:val="00161718"/>
    <w:rsid w:val="00196B59"/>
    <w:rsid w:val="001A14F2"/>
    <w:rsid w:val="001B3A86"/>
    <w:rsid w:val="001B763F"/>
    <w:rsid w:val="00220060"/>
    <w:rsid w:val="00226381"/>
    <w:rsid w:val="002473B2"/>
    <w:rsid w:val="00274A00"/>
    <w:rsid w:val="00285016"/>
    <w:rsid w:val="002869FE"/>
    <w:rsid w:val="002911D1"/>
    <w:rsid w:val="002E01C1"/>
    <w:rsid w:val="002F1940"/>
    <w:rsid w:val="00322204"/>
    <w:rsid w:val="0033437F"/>
    <w:rsid w:val="00344366"/>
    <w:rsid w:val="00383545"/>
    <w:rsid w:val="003858CB"/>
    <w:rsid w:val="003E36B4"/>
    <w:rsid w:val="003F5E20"/>
    <w:rsid w:val="00433500"/>
    <w:rsid w:val="00433F71"/>
    <w:rsid w:val="00435F0B"/>
    <w:rsid w:val="00440D43"/>
    <w:rsid w:val="004506A0"/>
    <w:rsid w:val="00470DF6"/>
    <w:rsid w:val="004E3939"/>
    <w:rsid w:val="00526DDD"/>
    <w:rsid w:val="006052AD"/>
    <w:rsid w:val="00701EF5"/>
    <w:rsid w:val="0073766B"/>
    <w:rsid w:val="00747C1B"/>
    <w:rsid w:val="007865B2"/>
    <w:rsid w:val="007F4F92"/>
    <w:rsid w:val="008678FC"/>
    <w:rsid w:val="008D772F"/>
    <w:rsid w:val="009603F6"/>
    <w:rsid w:val="009963AC"/>
    <w:rsid w:val="0099764C"/>
    <w:rsid w:val="00A013EA"/>
    <w:rsid w:val="00A31A2D"/>
    <w:rsid w:val="00A70448"/>
    <w:rsid w:val="00AA4FF3"/>
    <w:rsid w:val="00AE1B3E"/>
    <w:rsid w:val="00B961DF"/>
    <w:rsid w:val="00B97703"/>
    <w:rsid w:val="00BA3D66"/>
    <w:rsid w:val="00C611DE"/>
    <w:rsid w:val="00CF6087"/>
    <w:rsid w:val="00D015D5"/>
    <w:rsid w:val="00D4704B"/>
    <w:rsid w:val="00D61813"/>
    <w:rsid w:val="00D76588"/>
    <w:rsid w:val="00D8088B"/>
    <w:rsid w:val="00DF0B0A"/>
    <w:rsid w:val="00E2241D"/>
    <w:rsid w:val="00EF5A8D"/>
    <w:rsid w:val="00F25496"/>
    <w:rsid w:val="00F667CF"/>
    <w:rsid w:val="00F803BE"/>
    <w:rsid w:val="00F92B11"/>
    <w:rsid w:val="00FC7CDB"/>
    <w:rsid w:val="00FD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Lei Zhongding (Zander)</cp:lastModifiedBy>
  <cp:revision>3</cp:revision>
  <cp:lastPrinted>2002-04-23T07:10:00Z</cp:lastPrinted>
  <dcterms:created xsi:type="dcterms:W3CDTF">2022-08-14T15:38:00Z</dcterms:created>
  <dcterms:modified xsi:type="dcterms:W3CDTF">2022-08-14T15:39:00Z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(3)zDjwWGD6yL8Wnrn9PbiQTBIO3CaK47PrsZCg/mwo2HG+IXjw0NNd5eONAHDfw95WBW1/z9Rj
QUcnupTkqKjvjRsxWL1QF/1rSieJan/quXYeAx8eFULuMtLMNo3cEqxETyGxAyCkkXDwtQQK
fmuAN3qiLpWfbSSnf0O6VR+nH1ibs4Ub9yvCnFi7RAhx1ULv2iMSrkv2QVzw12vtp6dk6hHC
5VeJ65upqTZO/jilmM</vt:lpwstr>
  </property>
  <property fmtid="{D5CDD505-2E9C-101B-9397-08002B2CF9AE}" pid="3" name="_2015_ms_pID_7253431">
    <vt:lpwstr>Gn8uJHP1JtQkd1TA5P8rXBhBfsLy+DlPZOgGQi8sE4Qd6rnjqD8snX
Z8eb5z2Zpq2crsVlFxnLISz1RfaRj/MtafPl4136bBvekXiXTKBRZ0VHWUPK/X/WhTgdROjo
ASkfUF94jpvCfWwGQMr2vyE+3LhlaV1EWR6Il357+OVMTRaEixr8xdCH0Cs4CAhgM13YK8P2
5bFeqeOXklNDMP6mEgnYJIWRYbnPQamFOyUn</vt:lpwstr>
  </property>
  <property fmtid="{D5CDD505-2E9C-101B-9397-08002B2CF9AE}" pid="4" name="_2015_ms_pID_7253432">
    <vt:lpwstr>tw==</vt:lpwstr>
  </property>
</Properties>
</file>